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D2C" w:rsidRPr="00AC5D2C" w:rsidRDefault="00AC5D2C" w:rsidP="00AC5D2C">
      <w:pPr>
        <w:bidi/>
        <w:jc w:val="center"/>
        <w:rPr>
          <w:rFonts w:cs="B Titr"/>
          <w:b/>
          <w:bCs/>
          <w:sz w:val="28"/>
          <w:szCs w:val="28"/>
          <w:rtl/>
        </w:rPr>
      </w:pPr>
      <w:r w:rsidRPr="00AC5D2C">
        <w:rPr>
          <w:rFonts w:cs="B Titr" w:hint="cs"/>
          <w:b/>
          <w:bCs/>
          <w:sz w:val="28"/>
          <w:szCs w:val="28"/>
          <w:rtl/>
        </w:rPr>
        <w:t>معرفی کوتاهی از کانونهای فرهنگی ، اجتماعی و انجمن های علمی</w:t>
      </w:r>
    </w:p>
    <w:p w:rsidR="00AC5D2C" w:rsidRDefault="00AC5D2C" w:rsidP="00AC5D2C">
      <w:pPr>
        <w:bidi/>
        <w:jc w:val="both"/>
        <w:rPr>
          <w:rFonts w:cs="B Titr"/>
          <w:b/>
          <w:bCs/>
          <w:sz w:val="24"/>
          <w:szCs w:val="24"/>
          <w:rtl/>
        </w:rPr>
      </w:pPr>
    </w:p>
    <w:p w:rsidR="00FB37F0" w:rsidRPr="00427E2A" w:rsidRDefault="00FB37F0" w:rsidP="00AC5D2C">
      <w:pPr>
        <w:bidi/>
        <w:jc w:val="both"/>
        <w:rPr>
          <w:rFonts w:cs="B Titr" w:hint="cs"/>
          <w:b/>
          <w:bCs/>
          <w:color w:val="FF0000"/>
          <w:sz w:val="24"/>
          <w:szCs w:val="24"/>
          <w:rtl/>
        </w:rPr>
      </w:pPr>
      <w:r w:rsidRPr="00427E2A">
        <w:rPr>
          <w:rFonts w:cs="B Titr" w:hint="cs"/>
          <w:b/>
          <w:bCs/>
          <w:color w:val="FF0000"/>
          <w:sz w:val="24"/>
          <w:szCs w:val="24"/>
          <w:rtl/>
        </w:rPr>
        <w:t>کانونهای فرهنگی ، اجتماعی :</w:t>
      </w:r>
    </w:p>
    <w:p w:rsidR="00FB37F0" w:rsidRPr="00AC5D2C" w:rsidRDefault="00FB37F0" w:rsidP="0075436B">
      <w:pPr>
        <w:bidi/>
        <w:jc w:val="both"/>
        <w:rPr>
          <w:rFonts w:cs="B Titr" w:hint="cs"/>
          <w:b/>
          <w:bCs/>
          <w:sz w:val="24"/>
          <w:szCs w:val="24"/>
          <w:rtl/>
        </w:rPr>
      </w:pPr>
      <w:r w:rsidRPr="00AC5D2C">
        <w:rPr>
          <w:rFonts w:cs="B Titr" w:hint="cs"/>
          <w:b/>
          <w:bCs/>
          <w:sz w:val="24"/>
          <w:szCs w:val="24"/>
          <w:rtl/>
        </w:rPr>
        <w:t>طبق اساسنامه پیشنهادی کانونهای فرهنگی  اجتماعی</w:t>
      </w:r>
      <w:r w:rsidR="0075436B">
        <w:rPr>
          <w:rFonts w:cs="B Titr" w:hint="cs"/>
          <w:b/>
          <w:bCs/>
          <w:sz w:val="24"/>
          <w:szCs w:val="24"/>
          <w:rtl/>
        </w:rPr>
        <w:t xml:space="preserve">، </w:t>
      </w:r>
      <w:r w:rsidRPr="00AC5D2C">
        <w:rPr>
          <w:rFonts w:cs="B Titr" w:hint="cs"/>
          <w:b/>
          <w:bCs/>
          <w:sz w:val="24"/>
          <w:szCs w:val="24"/>
          <w:rtl/>
        </w:rPr>
        <w:t xml:space="preserve"> کانونهای دانشجویی دانشگاه فرهنگیان نهادی </w:t>
      </w:r>
      <w:r w:rsidR="0075436B">
        <w:rPr>
          <w:rFonts w:cs="B Titr" w:hint="cs"/>
          <w:b/>
          <w:bCs/>
          <w:sz w:val="24"/>
          <w:szCs w:val="24"/>
          <w:rtl/>
        </w:rPr>
        <w:t xml:space="preserve">دانشجویی </w:t>
      </w:r>
      <w:r w:rsidRPr="00AC5D2C">
        <w:rPr>
          <w:rFonts w:cs="B Titr" w:hint="cs"/>
          <w:b/>
          <w:bCs/>
          <w:sz w:val="24"/>
          <w:szCs w:val="24"/>
          <w:rtl/>
        </w:rPr>
        <w:t xml:space="preserve">است </w:t>
      </w:r>
      <w:r w:rsidR="0075436B">
        <w:rPr>
          <w:rFonts w:cs="B Titr" w:hint="cs"/>
          <w:b/>
          <w:bCs/>
          <w:sz w:val="24"/>
          <w:szCs w:val="24"/>
          <w:rtl/>
        </w:rPr>
        <w:t xml:space="preserve">که </w:t>
      </w:r>
      <w:r w:rsidRPr="00AC5D2C">
        <w:rPr>
          <w:rFonts w:cs="B Titr" w:hint="cs"/>
          <w:b/>
          <w:bCs/>
          <w:sz w:val="24"/>
          <w:szCs w:val="24"/>
          <w:rtl/>
        </w:rPr>
        <w:t xml:space="preserve">در قالب اهداف </w:t>
      </w:r>
      <w:r w:rsidR="00C75620" w:rsidRPr="00AC5D2C">
        <w:rPr>
          <w:rFonts w:cs="B Titr" w:hint="cs"/>
          <w:b/>
          <w:bCs/>
          <w:sz w:val="24"/>
          <w:szCs w:val="24"/>
          <w:rtl/>
        </w:rPr>
        <w:t xml:space="preserve">و موضوعات این اساسنامه و رعایت آیین نامه کانونهای فرهنگی دانشجویان مصوب وزارت علوم ، تخقیقات و فن آوری با هدف ایجاد زمینه و بستر مناسب برای بروز استعداد ، خلاقیت و شکوفایی فرهنگی دانشجو معلمان ، شناسایی استعدادها و رفع نیازهای فرهنگی دانشجو معلمان ، سازماندهی و تعمیق فعالیت اعضای کانون، افزایش آگاهی های فرهنگی و ایجاد شور و نشاط در بین دانشجویان از طریق انجام فعالیتهای اجتماعی و فرهنگی </w:t>
      </w:r>
      <w:r w:rsidR="0075436B">
        <w:rPr>
          <w:rFonts w:cs="B Titr" w:hint="cs"/>
          <w:b/>
          <w:bCs/>
          <w:sz w:val="24"/>
          <w:szCs w:val="24"/>
          <w:rtl/>
        </w:rPr>
        <w:t xml:space="preserve">، اجتماعی هنری و ادبی </w:t>
      </w:r>
      <w:r w:rsidR="00C75620" w:rsidRPr="00AC5D2C">
        <w:rPr>
          <w:rFonts w:cs="B Titr" w:hint="cs"/>
          <w:b/>
          <w:bCs/>
          <w:sz w:val="24"/>
          <w:szCs w:val="24"/>
          <w:rtl/>
        </w:rPr>
        <w:t>و نیز غنی سازی اوقات فراغت دانشجو معلمان عزیز تشکیل و فعالیت می کنند.</w:t>
      </w:r>
    </w:p>
    <w:p w:rsidR="00427E2A" w:rsidRDefault="00427E2A" w:rsidP="00C75620">
      <w:pPr>
        <w:bidi/>
        <w:jc w:val="both"/>
        <w:rPr>
          <w:rFonts w:cs="B Titr"/>
          <w:b/>
          <w:bCs/>
          <w:color w:val="00B0F0"/>
          <w:sz w:val="24"/>
          <w:szCs w:val="24"/>
          <w:rtl/>
        </w:rPr>
      </w:pPr>
    </w:p>
    <w:p w:rsidR="00C75620" w:rsidRPr="00427E2A" w:rsidRDefault="00AC5D2C" w:rsidP="00427E2A">
      <w:pPr>
        <w:bidi/>
        <w:jc w:val="both"/>
        <w:rPr>
          <w:rFonts w:cs="B Titr" w:hint="cs"/>
          <w:b/>
          <w:bCs/>
          <w:color w:val="00B0F0"/>
          <w:sz w:val="24"/>
          <w:szCs w:val="24"/>
          <w:rtl/>
        </w:rPr>
      </w:pPr>
      <w:r w:rsidRPr="00427E2A">
        <w:rPr>
          <w:rFonts w:cs="B Titr" w:hint="cs"/>
          <w:b/>
          <w:bCs/>
          <w:color w:val="00B0F0"/>
          <w:sz w:val="24"/>
          <w:szCs w:val="24"/>
          <w:rtl/>
        </w:rPr>
        <w:t xml:space="preserve">عناوین کانونهای فرهنگی ، اجتماعی : </w:t>
      </w:r>
    </w:p>
    <w:p w:rsidR="00AC5D2C" w:rsidRPr="00AC5D2C" w:rsidRDefault="00AC5D2C" w:rsidP="00AC5D2C">
      <w:pPr>
        <w:pStyle w:val="ListParagraph"/>
        <w:numPr>
          <w:ilvl w:val="0"/>
          <w:numId w:val="1"/>
        </w:numPr>
        <w:bidi/>
        <w:jc w:val="both"/>
        <w:rPr>
          <w:rFonts w:cs="B Titr" w:hint="cs"/>
          <w:b/>
          <w:bCs/>
          <w:sz w:val="24"/>
          <w:szCs w:val="24"/>
        </w:rPr>
      </w:pPr>
      <w:r w:rsidRPr="00AC5D2C">
        <w:rPr>
          <w:rFonts w:cs="B Titr" w:hint="cs"/>
          <w:b/>
          <w:bCs/>
          <w:sz w:val="24"/>
          <w:szCs w:val="24"/>
          <w:rtl/>
        </w:rPr>
        <w:t xml:space="preserve">کانون قرآن و عترت </w:t>
      </w:r>
    </w:p>
    <w:p w:rsidR="00AC5D2C" w:rsidRPr="00AC5D2C" w:rsidRDefault="00AC5D2C" w:rsidP="00AC5D2C">
      <w:pPr>
        <w:pStyle w:val="ListParagraph"/>
        <w:numPr>
          <w:ilvl w:val="0"/>
          <w:numId w:val="1"/>
        </w:numPr>
        <w:bidi/>
        <w:jc w:val="both"/>
        <w:rPr>
          <w:rFonts w:cs="B Titr" w:hint="cs"/>
          <w:b/>
          <w:bCs/>
          <w:sz w:val="24"/>
          <w:szCs w:val="24"/>
        </w:rPr>
      </w:pPr>
      <w:r w:rsidRPr="00AC5D2C">
        <w:rPr>
          <w:rFonts w:cs="B Titr" w:hint="cs"/>
          <w:b/>
          <w:bCs/>
          <w:sz w:val="24"/>
          <w:szCs w:val="24"/>
          <w:rtl/>
        </w:rPr>
        <w:t xml:space="preserve">کانون مهدویت </w:t>
      </w:r>
    </w:p>
    <w:p w:rsidR="00AC5D2C" w:rsidRPr="00AC5D2C" w:rsidRDefault="00AC5D2C" w:rsidP="00AC5D2C">
      <w:pPr>
        <w:pStyle w:val="ListParagraph"/>
        <w:numPr>
          <w:ilvl w:val="0"/>
          <w:numId w:val="1"/>
        </w:numPr>
        <w:bidi/>
        <w:jc w:val="both"/>
        <w:rPr>
          <w:rFonts w:cs="B Titr" w:hint="cs"/>
          <w:b/>
          <w:bCs/>
          <w:sz w:val="24"/>
          <w:szCs w:val="24"/>
        </w:rPr>
      </w:pPr>
      <w:r w:rsidRPr="00AC5D2C">
        <w:rPr>
          <w:rFonts w:cs="B Titr" w:hint="cs"/>
          <w:b/>
          <w:bCs/>
          <w:sz w:val="24"/>
          <w:szCs w:val="24"/>
          <w:rtl/>
        </w:rPr>
        <w:t xml:space="preserve">کانون هلال احمر </w:t>
      </w:r>
    </w:p>
    <w:p w:rsidR="00AC5D2C" w:rsidRPr="00AC5D2C" w:rsidRDefault="00AC5D2C" w:rsidP="00AC5D2C">
      <w:pPr>
        <w:pStyle w:val="ListParagraph"/>
        <w:numPr>
          <w:ilvl w:val="0"/>
          <w:numId w:val="1"/>
        </w:numPr>
        <w:bidi/>
        <w:jc w:val="both"/>
        <w:rPr>
          <w:rFonts w:cs="B Titr" w:hint="cs"/>
          <w:b/>
          <w:bCs/>
          <w:sz w:val="24"/>
          <w:szCs w:val="24"/>
        </w:rPr>
      </w:pPr>
      <w:r w:rsidRPr="00AC5D2C">
        <w:rPr>
          <w:rFonts w:cs="B Titr" w:hint="cs"/>
          <w:b/>
          <w:bCs/>
          <w:sz w:val="24"/>
          <w:szCs w:val="24"/>
          <w:rtl/>
        </w:rPr>
        <w:t>کانون سبک زندگی ایرانی ، اسلامی</w:t>
      </w:r>
    </w:p>
    <w:p w:rsidR="00AC5D2C" w:rsidRPr="00AC5D2C" w:rsidRDefault="00AC5D2C" w:rsidP="00AC5D2C">
      <w:pPr>
        <w:pStyle w:val="ListParagraph"/>
        <w:numPr>
          <w:ilvl w:val="0"/>
          <w:numId w:val="1"/>
        </w:numPr>
        <w:bidi/>
        <w:jc w:val="both"/>
        <w:rPr>
          <w:rFonts w:cs="B Titr" w:hint="cs"/>
          <w:b/>
          <w:bCs/>
          <w:sz w:val="24"/>
          <w:szCs w:val="24"/>
        </w:rPr>
      </w:pPr>
      <w:r w:rsidRPr="00AC5D2C">
        <w:rPr>
          <w:rFonts w:cs="B Titr" w:hint="cs"/>
          <w:b/>
          <w:bCs/>
          <w:sz w:val="24"/>
          <w:szCs w:val="24"/>
          <w:rtl/>
        </w:rPr>
        <w:t xml:space="preserve">کانون همیاری و امور خیریه </w:t>
      </w:r>
    </w:p>
    <w:p w:rsidR="00AC5D2C" w:rsidRPr="00AC5D2C" w:rsidRDefault="00AC5D2C" w:rsidP="00AC5D2C">
      <w:pPr>
        <w:pStyle w:val="ListParagraph"/>
        <w:numPr>
          <w:ilvl w:val="0"/>
          <w:numId w:val="1"/>
        </w:numPr>
        <w:bidi/>
        <w:jc w:val="both"/>
        <w:rPr>
          <w:rFonts w:cs="B Titr" w:hint="cs"/>
          <w:b/>
          <w:bCs/>
          <w:sz w:val="24"/>
          <w:szCs w:val="24"/>
        </w:rPr>
      </w:pPr>
      <w:r w:rsidRPr="00AC5D2C">
        <w:rPr>
          <w:rFonts w:cs="B Titr" w:hint="cs"/>
          <w:b/>
          <w:bCs/>
          <w:sz w:val="24"/>
          <w:szCs w:val="24"/>
          <w:rtl/>
        </w:rPr>
        <w:t xml:space="preserve">ایرانگردی و ایران شناسی </w:t>
      </w:r>
    </w:p>
    <w:p w:rsidR="00093B0D" w:rsidRPr="00093B0D" w:rsidRDefault="00AC5D2C" w:rsidP="00093B0D">
      <w:pPr>
        <w:pStyle w:val="ListParagraph"/>
        <w:numPr>
          <w:ilvl w:val="0"/>
          <w:numId w:val="1"/>
        </w:numPr>
        <w:bidi/>
        <w:jc w:val="both"/>
        <w:rPr>
          <w:rFonts w:cs="B Titr"/>
          <w:b/>
          <w:bCs/>
          <w:sz w:val="24"/>
          <w:szCs w:val="24"/>
          <w:rtl/>
        </w:rPr>
      </w:pPr>
      <w:r w:rsidRPr="00AC5D2C">
        <w:rPr>
          <w:rFonts w:cs="B Titr" w:hint="cs"/>
          <w:b/>
          <w:bCs/>
          <w:sz w:val="24"/>
          <w:szCs w:val="24"/>
          <w:rtl/>
        </w:rPr>
        <w:t xml:space="preserve">کانون شعر و ادب </w:t>
      </w:r>
      <w:bookmarkStart w:id="0" w:name="_GoBack"/>
      <w:bookmarkEnd w:id="0"/>
    </w:p>
    <w:p w:rsidR="00FB37F0" w:rsidRPr="00AC5D2C" w:rsidRDefault="00FB37F0" w:rsidP="00FB37F0">
      <w:pPr>
        <w:bidi/>
        <w:jc w:val="both"/>
        <w:rPr>
          <w:rFonts w:cs="B Titr"/>
          <w:b/>
          <w:bCs/>
          <w:sz w:val="24"/>
          <w:szCs w:val="24"/>
          <w:rtl/>
        </w:rPr>
      </w:pPr>
    </w:p>
    <w:p w:rsidR="00C12F10" w:rsidRPr="00427E2A" w:rsidRDefault="00C12F10" w:rsidP="00FB37F0">
      <w:pPr>
        <w:bidi/>
        <w:jc w:val="both"/>
        <w:rPr>
          <w:rFonts w:cs="B Titr"/>
          <w:color w:val="FF0000"/>
          <w:sz w:val="24"/>
          <w:szCs w:val="24"/>
        </w:rPr>
      </w:pPr>
      <w:r w:rsidRPr="00427E2A">
        <w:rPr>
          <w:rFonts w:cs="B Titr" w:hint="cs"/>
          <w:b/>
          <w:bCs/>
          <w:color w:val="FF0000"/>
          <w:sz w:val="24"/>
          <w:szCs w:val="24"/>
          <w:rtl/>
        </w:rPr>
        <w:t>انجمن های علمی</w:t>
      </w:r>
      <w:r w:rsidRPr="00427E2A">
        <w:rPr>
          <w:rFonts w:cs="B Titr" w:hint="cs"/>
          <w:color w:val="FF0000"/>
          <w:sz w:val="24"/>
          <w:szCs w:val="24"/>
          <w:rtl/>
        </w:rPr>
        <w:t xml:space="preserve"> :</w:t>
      </w:r>
    </w:p>
    <w:p w:rsidR="00C12F10" w:rsidRPr="00AC5D2C" w:rsidRDefault="00C12F10" w:rsidP="00C12F10">
      <w:pPr>
        <w:bidi/>
        <w:jc w:val="both"/>
        <w:rPr>
          <w:rFonts w:cs="B Titr"/>
          <w:b/>
          <w:sz w:val="24"/>
          <w:szCs w:val="24"/>
        </w:rPr>
      </w:pPr>
      <w:r w:rsidRPr="00AC5D2C">
        <w:rPr>
          <w:rFonts w:cs="B Titr"/>
          <w:sz w:val="24"/>
          <w:szCs w:val="24"/>
          <w:rtl/>
        </w:rPr>
        <w:t xml:space="preserve">انجمن های علمی دانشجویی متشکل از دانشجویان علاقه مند به مشارکت در فعالیت های علمی در یک دانشکده یا گروه آموزشی است. اهداف تشکیل فعالیت انجمن ها و اتحادیه های انجمن های علمی عبارت است از: </w:t>
      </w:r>
    </w:p>
    <w:p w:rsidR="00C12F10" w:rsidRPr="00AC5D2C" w:rsidRDefault="00C12F10" w:rsidP="00C12F10">
      <w:pPr>
        <w:bidi/>
        <w:jc w:val="both"/>
        <w:rPr>
          <w:rFonts w:cs="B Titr"/>
          <w:sz w:val="24"/>
          <w:szCs w:val="24"/>
        </w:rPr>
      </w:pPr>
      <w:r w:rsidRPr="00AC5D2C">
        <w:rPr>
          <w:rFonts w:cs="B Titr"/>
          <w:sz w:val="24"/>
          <w:szCs w:val="24"/>
          <w:rtl/>
        </w:rPr>
        <w:t>ایجاد زمینه های مناسب برای رشد و شکوفایی استعداد ها، برانگیختن خلاقیت علمی دانشجویان، دانش آموختگان و بهره گیری از توانمندی های ایشان در تقویت و تحقق فضای علمی دانشگاه</w:t>
      </w:r>
      <w:r w:rsidRPr="00AC5D2C">
        <w:rPr>
          <w:rFonts w:cs="B Titr" w:hint="cs"/>
          <w:sz w:val="24"/>
          <w:szCs w:val="24"/>
          <w:rtl/>
        </w:rPr>
        <w:t xml:space="preserve"> ، </w:t>
      </w:r>
      <w:r w:rsidRPr="00AC5D2C">
        <w:rPr>
          <w:rFonts w:cs="B Titr"/>
          <w:sz w:val="24"/>
          <w:szCs w:val="24"/>
          <w:rtl/>
        </w:rPr>
        <w:t xml:space="preserve">افزایش مشارکت و رقابت دانشجویان </w:t>
      </w:r>
      <w:r w:rsidRPr="00AC5D2C">
        <w:rPr>
          <w:rFonts w:cs="B Titr"/>
          <w:sz w:val="24"/>
          <w:szCs w:val="24"/>
          <w:rtl/>
        </w:rPr>
        <w:lastRenderedPageBreak/>
        <w:t xml:space="preserve">در فعالیت های علمی جمعی و نهادینه ساختن این فعالیت ها </w:t>
      </w:r>
      <w:r w:rsidRPr="00AC5D2C">
        <w:rPr>
          <w:rFonts w:cs="B Titr" w:hint="cs"/>
          <w:sz w:val="24"/>
          <w:szCs w:val="24"/>
          <w:rtl/>
        </w:rPr>
        <w:t xml:space="preserve">جهت ، </w:t>
      </w:r>
      <w:r w:rsidRPr="00AC5D2C">
        <w:rPr>
          <w:rFonts w:cs="B Titr"/>
          <w:sz w:val="24"/>
          <w:szCs w:val="24"/>
          <w:rtl/>
        </w:rPr>
        <w:t xml:space="preserve">حمایت از فعالیت های علمی دانشجویی و راهنمایی و هدایت دانشجویان در امر آموزش و پژوهش </w:t>
      </w:r>
      <w:r w:rsidRPr="00AC5D2C">
        <w:rPr>
          <w:rFonts w:cs="B Titr" w:hint="cs"/>
          <w:sz w:val="24"/>
          <w:szCs w:val="24"/>
          <w:rtl/>
        </w:rPr>
        <w:t xml:space="preserve">، </w:t>
      </w:r>
      <w:r w:rsidRPr="00AC5D2C">
        <w:rPr>
          <w:rFonts w:cs="B Titr"/>
          <w:sz w:val="24"/>
          <w:szCs w:val="24"/>
          <w:rtl/>
        </w:rPr>
        <w:t>تقویت و تحکیم پیوند های نظام آموزش عالی با بخش های مختلف جامعه</w:t>
      </w:r>
      <w:r w:rsidRPr="00AC5D2C">
        <w:rPr>
          <w:rFonts w:cs="B Titr" w:hint="cs"/>
          <w:sz w:val="24"/>
          <w:szCs w:val="24"/>
          <w:rtl/>
        </w:rPr>
        <w:t xml:space="preserve"> ، </w:t>
      </w:r>
      <w:r w:rsidRPr="00AC5D2C">
        <w:rPr>
          <w:rFonts w:cs="B Titr"/>
          <w:sz w:val="24"/>
          <w:szCs w:val="24"/>
          <w:rtl/>
        </w:rPr>
        <w:t xml:space="preserve">تعمیق دانش و بینش علمی دانشجویان با بهره گیری از توان اعضای هیات علمی </w:t>
      </w:r>
      <w:r w:rsidRPr="00AC5D2C">
        <w:rPr>
          <w:rFonts w:cs="B Titr" w:hint="cs"/>
          <w:sz w:val="24"/>
          <w:szCs w:val="24"/>
          <w:rtl/>
        </w:rPr>
        <w:t>.</w:t>
      </w:r>
    </w:p>
    <w:p w:rsidR="00C12F10" w:rsidRPr="00427E2A" w:rsidRDefault="00C12F10" w:rsidP="00C12F10">
      <w:pPr>
        <w:bidi/>
        <w:jc w:val="both"/>
        <w:rPr>
          <w:rFonts w:cs="B Titr"/>
          <w:b/>
          <w:bCs/>
          <w:color w:val="00B0F0"/>
          <w:sz w:val="24"/>
          <w:szCs w:val="24"/>
        </w:rPr>
      </w:pPr>
      <w:r w:rsidRPr="00427E2A">
        <w:rPr>
          <w:rFonts w:cs="B Titr"/>
          <w:b/>
          <w:bCs/>
          <w:color w:val="00B0F0"/>
          <w:sz w:val="24"/>
          <w:szCs w:val="24"/>
          <w:rtl/>
        </w:rPr>
        <w:t>اسامی انجمن ها</w:t>
      </w:r>
      <w:r w:rsidR="0075436B" w:rsidRPr="00427E2A">
        <w:rPr>
          <w:rFonts w:cs="B Titr" w:hint="cs"/>
          <w:b/>
          <w:bCs/>
          <w:color w:val="00B0F0"/>
          <w:sz w:val="24"/>
          <w:szCs w:val="24"/>
          <w:rtl/>
        </w:rPr>
        <w:t xml:space="preserve">ی علمی : </w:t>
      </w:r>
    </w:p>
    <w:p w:rsidR="00C12F10" w:rsidRPr="00AC5D2C" w:rsidRDefault="00C12F10" w:rsidP="0075436B">
      <w:pPr>
        <w:bidi/>
        <w:jc w:val="both"/>
        <w:rPr>
          <w:rFonts w:cs="B Titr"/>
          <w:sz w:val="24"/>
          <w:szCs w:val="24"/>
        </w:rPr>
      </w:pPr>
      <w:r w:rsidRPr="00AC5D2C">
        <w:rPr>
          <w:rFonts w:cs="B Titr"/>
          <w:sz w:val="24"/>
          <w:szCs w:val="24"/>
          <w:rtl/>
        </w:rPr>
        <w:t>انجمن ریاضی</w:t>
      </w:r>
      <w:r w:rsidR="0075436B">
        <w:rPr>
          <w:rFonts w:cs="B Titr" w:hint="cs"/>
          <w:sz w:val="24"/>
          <w:szCs w:val="24"/>
          <w:rtl/>
        </w:rPr>
        <w:t xml:space="preserve">- </w:t>
      </w:r>
      <w:r w:rsidRPr="00AC5D2C">
        <w:rPr>
          <w:rFonts w:cs="B Titr"/>
          <w:sz w:val="24"/>
          <w:szCs w:val="24"/>
          <w:rtl/>
        </w:rPr>
        <w:t>انجمن زیست</w:t>
      </w:r>
      <w:r w:rsidR="0075436B">
        <w:rPr>
          <w:rFonts w:cs="B Titr" w:hint="cs"/>
          <w:sz w:val="24"/>
          <w:szCs w:val="24"/>
          <w:rtl/>
        </w:rPr>
        <w:t>-</w:t>
      </w:r>
      <w:r w:rsidRPr="00AC5D2C">
        <w:rPr>
          <w:rFonts w:cs="B Titr"/>
          <w:sz w:val="24"/>
          <w:szCs w:val="24"/>
          <w:rtl/>
        </w:rPr>
        <w:t xml:space="preserve"> انجمن فیزیک</w:t>
      </w:r>
      <w:r w:rsidR="0075436B">
        <w:rPr>
          <w:rFonts w:cs="B Titr" w:hint="cs"/>
          <w:sz w:val="24"/>
          <w:szCs w:val="24"/>
          <w:rtl/>
        </w:rPr>
        <w:t>-</w:t>
      </w:r>
      <w:r w:rsidRPr="00AC5D2C">
        <w:rPr>
          <w:rFonts w:cs="B Titr"/>
          <w:sz w:val="24"/>
          <w:szCs w:val="24"/>
        </w:rPr>
        <w:t xml:space="preserve"> </w:t>
      </w:r>
      <w:r w:rsidR="0075436B">
        <w:rPr>
          <w:rFonts w:cs="B Titr" w:hint="cs"/>
          <w:sz w:val="24"/>
          <w:szCs w:val="24"/>
          <w:rtl/>
        </w:rPr>
        <w:t xml:space="preserve">انجمن شیمی - </w:t>
      </w:r>
      <w:r w:rsidRPr="00AC5D2C">
        <w:rPr>
          <w:rFonts w:cs="B Titr" w:hint="cs"/>
          <w:sz w:val="24"/>
          <w:szCs w:val="24"/>
          <w:rtl/>
          <w:lang w:bidi="fa-IR"/>
        </w:rPr>
        <w:t xml:space="preserve">انجمن علوم تربیتی </w:t>
      </w:r>
    </w:p>
    <w:p w:rsidR="00B63002" w:rsidRDefault="00B63002"/>
    <w:sectPr w:rsidR="00B63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065A0"/>
    <w:multiLevelType w:val="hybridMultilevel"/>
    <w:tmpl w:val="1374898A"/>
    <w:lvl w:ilvl="0" w:tplc="33989D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10"/>
    <w:rsid w:val="00093B0D"/>
    <w:rsid w:val="00427E2A"/>
    <w:rsid w:val="0075436B"/>
    <w:rsid w:val="00AC5D2C"/>
    <w:rsid w:val="00B63002"/>
    <w:rsid w:val="00C12F10"/>
    <w:rsid w:val="00C75620"/>
    <w:rsid w:val="00FB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F31A5"/>
  <w15:chartTrackingRefBased/>
  <w15:docId w15:val="{ABBB4F17-99BF-41FB-A37C-015C84FD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12F1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D2C"/>
    <w:pPr>
      <w:ind w:left="720"/>
      <w:contextualSpacing/>
    </w:pPr>
  </w:style>
  <w:style w:type="table" w:customStyle="1" w:styleId="Calendar2">
    <w:name w:val="Calendar 2"/>
    <w:basedOn w:val="TableNormal"/>
    <w:uiPriority w:val="99"/>
    <w:qFormat/>
    <w:rsid w:val="00093B0D"/>
    <w:pPr>
      <w:spacing w:after="0" w:line="240" w:lineRule="auto"/>
      <w:jc w:val="center"/>
    </w:pPr>
    <w:rPr>
      <w:rFonts w:eastAsiaTheme="minorEastAsia"/>
      <w:sz w:val="28"/>
      <w:szCs w:val="28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Mohammadinia</dc:creator>
  <cp:keywords/>
  <dc:description/>
  <cp:lastModifiedBy>Mohammadinia</cp:lastModifiedBy>
  <cp:revision>3</cp:revision>
  <dcterms:created xsi:type="dcterms:W3CDTF">2021-10-30T06:41:00Z</dcterms:created>
  <dcterms:modified xsi:type="dcterms:W3CDTF">2021-10-30T07:29:00Z</dcterms:modified>
</cp:coreProperties>
</file>